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481E" w:rsidRDefault="00D05CF8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D05CF8">
        <w:rPr>
          <w:noProof/>
          <w:sz w:val="28"/>
          <w:szCs w:val="28"/>
          <w:lang w:eastAsia="ru-RU"/>
        </w:rPr>
        <w:pict>
          <v:group id="_x0000_s1026" style="position:absolute;margin-left:58.5pt;margin-top:20.5pt;width:518.8pt;height:802.3pt;z-index:251658240;mso-position-horizontal-relative:page;mso-position-vertical-relative:page" coordsize="20000,20000" o:allowincell="f">
            <v:rect id="_x0000_s1027" style="position:absolute;width:20000;height:20000" filled="f" strokeweight="2pt"/>
            <v:line id="_x0000_s1028" style="position:absolute" from="993,17183" to="995,18221" strokeweight="2pt"/>
            <v:line id="_x0000_s1029" style="position:absolute" from="10,17173" to="19977,17174" strokeweight="2pt"/>
            <v:line id="_x0000_s1030" style="position:absolute" from="2186,17192" to="2188,19989" strokeweight="2pt"/>
            <v:line id="_x0000_s1031" style="position:absolute" from="4919,17192" to="4921,19989" strokeweight="2pt"/>
            <v:line id="_x0000_s1032" style="position:absolute" from="6557,17192" to="6559,19989" strokeweight="2pt"/>
            <v:line id="_x0000_s1033" style="position:absolute" from="7650,17183" to="7652,19979" strokeweight="2pt"/>
            <v:line id="_x0000_s1034" style="position:absolute" from="15848,18239" to="15852,18932" strokeweight="2pt"/>
            <v:line id="_x0000_s1035" style="position:absolute" from="10,19293" to="7631,19295" strokeweight="1pt"/>
            <v:line id="_x0000_s1036" style="position:absolute" from="10,19646" to="7631,19647" strokeweight="1pt"/>
            <v:rect id="_x0000_s1037" style="position:absolute;left:54;top:17912;width:883;height:309" filled="f" stroked="f" strokeweight=".25pt">
              <v:textbox inset="1pt,1pt,1pt,1pt">
                <w:txbxContent>
                  <w:p w:rsidR="00D05CF8" w:rsidRDefault="00D05CF8" w:rsidP="00D05CF8">
                    <w:pPr>
                      <w:pStyle w:val="a3"/>
                      <w:jc w:val="center"/>
                      <w:rPr>
                        <w:rFonts w:ascii="Journal" w:hAnsi="Journal"/>
                        <w:sz w:val="18"/>
                      </w:rPr>
                    </w:pPr>
                    <w:proofErr w:type="spellStart"/>
                    <w:r>
                      <w:rPr>
                        <w:sz w:val="18"/>
                      </w:rPr>
                      <w:t>Змн</w:t>
                    </w:r>
                    <w:proofErr w:type="spellEnd"/>
                    <w:r>
                      <w:rPr>
                        <w:rFonts w:ascii="Journal" w:hAnsi="Journal"/>
                        <w:sz w:val="18"/>
                      </w:rPr>
                      <w:t>.</w:t>
                    </w:r>
                  </w:p>
                </w:txbxContent>
              </v:textbox>
            </v:rect>
            <v:rect id="_x0000_s1038" style="position:absolute;left:1051;top:17912;width:1100;height:309" filled="f" stroked="f" strokeweight=".25pt">
              <v:textbox inset="1pt,1pt,1pt,1pt">
                <w:txbxContent>
                  <w:p w:rsidR="00D05CF8" w:rsidRDefault="00D05CF8" w:rsidP="00D05CF8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Арк.</w:t>
                    </w:r>
                  </w:p>
                </w:txbxContent>
              </v:textbox>
            </v:rect>
            <v:rect id="_x0000_s1039" style="position:absolute;left:2267;top:17912;width:2573;height:309" filled="f" stroked="f" strokeweight=".25pt">
              <v:textbox inset="1pt,1pt,1pt,1pt">
                <w:txbxContent>
                  <w:p w:rsidR="00D05CF8" w:rsidRDefault="00D05CF8" w:rsidP="00D05CF8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 xml:space="preserve">№ </w:t>
                    </w:r>
                    <w:proofErr w:type="spellStart"/>
                    <w:r>
                      <w:rPr>
                        <w:sz w:val="18"/>
                      </w:rPr>
                      <w:t>докум</w:t>
                    </w:r>
                    <w:proofErr w:type="spellEnd"/>
                    <w:r>
                      <w:rPr>
                        <w:sz w:val="18"/>
                      </w:rPr>
                      <w:t>.</w:t>
                    </w:r>
                  </w:p>
                </w:txbxContent>
              </v:textbox>
            </v:rect>
            <v:rect id="_x0000_s1040" style="position:absolute;left:4983;top:17912;width:1534;height:309" filled="f" stroked="f" strokeweight=".25pt">
              <v:textbox inset="1pt,1pt,1pt,1pt">
                <w:txbxContent>
                  <w:p w:rsidR="00D05CF8" w:rsidRDefault="00D05CF8" w:rsidP="00D05CF8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Підпис</w:t>
                    </w:r>
                  </w:p>
                </w:txbxContent>
              </v:textbox>
            </v:rect>
            <v:rect id="_x0000_s1041" style="position:absolute;left:6604;top:17912;width:1000;height:309" filled="f" stroked="f" strokeweight=".25pt">
              <v:textbox inset="1pt,1pt,1pt,1pt">
                <w:txbxContent>
                  <w:p w:rsidR="00D05CF8" w:rsidRDefault="00D05CF8" w:rsidP="00D05CF8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Дата</w:t>
                    </w:r>
                  </w:p>
                </w:txbxContent>
              </v:textbox>
            </v:rect>
            <v:rect id="_x0000_s1042" style="position:absolute;left:15929;top:18258;width:1475;height:309" filled="f" stroked="f" strokeweight=".25pt">
              <v:textbox inset="1pt,1pt,1pt,1pt">
                <w:txbxContent>
                  <w:p w:rsidR="00D05CF8" w:rsidRDefault="00D05CF8" w:rsidP="00D05CF8">
                    <w:pPr>
                      <w:pStyle w:val="a3"/>
                      <w:jc w:val="center"/>
                      <w:rPr>
                        <w:rFonts w:ascii="Journal" w:hAnsi="Journal"/>
                        <w:sz w:val="18"/>
                      </w:rPr>
                    </w:pPr>
                    <w:r>
                      <w:rPr>
                        <w:sz w:val="18"/>
                      </w:rPr>
                      <w:t>Арк.</w:t>
                    </w:r>
                  </w:p>
                </w:txbxContent>
              </v:textbox>
            </v:rect>
            <v:rect id="_x0000_s1043" style="position:absolute;left:15929;top:18623;width:1475;height:310" filled="f" stroked="f" strokeweight=".25pt">
              <v:textbox inset="1pt,1pt,1pt,1pt">
                <w:txbxContent>
                  <w:p w:rsidR="00D05CF8" w:rsidRPr="00702AB8" w:rsidRDefault="00D05CF8" w:rsidP="00D05CF8">
                    <w:pPr>
                      <w:pStyle w:val="a3"/>
                      <w:jc w:val="center"/>
                      <w:rPr>
                        <w:rFonts w:ascii="Times New Roman" w:hAnsi="Times New Roman"/>
                        <w:i w:val="0"/>
                        <w:sz w:val="18"/>
                      </w:rPr>
                    </w:pPr>
                    <w:r w:rsidRPr="00702AB8">
                      <w:rPr>
                        <w:rFonts w:ascii="Times New Roman" w:hAnsi="Times New Roman"/>
                        <w:i w:val="0"/>
                        <w:sz w:val="18"/>
                      </w:rPr>
                      <w:fldChar w:fldCharType="begin"/>
                    </w:r>
                    <w:r w:rsidRPr="00702AB8">
                      <w:rPr>
                        <w:rFonts w:ascii="Times New Roman" w:hAnsi="Times New Roman"/>
                        <w:i w:val="0"/>
                        <w:sz w:val="18"/>
                      </w:rPr>
                      <w:instrText xml:space="preserve"> PAGE  \* LOWER </w:instrText>
                    </w:r>
                    <w:r w:rsidRPr="00702AB8">
                      <w:rPr>
                        <w:rFonts w:ascii="Times New Roman" w:hAnsi="Times New Roman"/>
                        <w:i w:val="0"/>
                        <w:sz w:val="18"/>
                      </w:rPr>
                      <w:fldChar w:fldCharType="separate"/>
                    </w:r>
                    <w:r w:rsidR="00577038">
                      <w:rPr>
                        <w:rFonts w:ascii="Times New Roman" w:hAnsi="Times New Roman"/>
                        <w:i w:val="0"/>
                        <w:noProof/>
                        <w:sz w:val="18"/>
                      </w:rPr>
                      <w:t>1</w:t>
                    </w:r>
                    <w:r w:rsidRPr="00702AB8">
                      <w:rPr>
                        <w:rFonts w:ascii="Times New Roman" w:hAnsi="Times New Roman"/>
                        <w:i w:val="0"/>
                        <w:sz w:val="18"/>
                      </w:rPr>
                      <w:fldChar w:fldCharType="end"/>
                    </w:r>
                  </w:p>
                </w:txbxContent>
              </v:textbox>
            </v:rect>
            <v:rect id="_x0000_s1044" style="position:absolute;left:7760;top:17481;width:12159;height:477" filled="f" stroked="f" strokeweight=".25pt">
              <v:textbox inset="1pt,1pt,1pt,1pt">
                <w:txbxContent>
                  <w:p w:rsidR="00D05CF8" w:rsidRPr="00410658" w:rsidRDefault="00577038" w:rsidP="00D05CF8">
                    <w:pPr>
                      <w:pStyle w:val="a3"/>
                      <w:jc w:val="center"/>
                      <w:rPr>
                        <w:rFonts w:ascii="Times New Roman" w:hAnsi="Times New Roman"/>
                        <w:i w:val="0"/>
                        <w:lang w:val="ru-RU"/>
                      </w:rPr>
                    </w:pPr>
                    <w:r>
                      <w:rPr>
                        <w:rFonts w:ascii="Times New Roman" w:hAnsi="Times New Roman"/>
                        <w:i w:val="0"/>
                        <w:lang w:val="ru-RU"/>
                      </w:rPr>
                      <w:t>5. 092505 30 05</w:t>
                    </w:r>
                    <w:r w:rsidR="00D05CF8" w:rsidRPr="00410658">
                      <w:rPr>
                        <w:rFonts w:ascii="Times New Roman" w:hAnsi="Times New Roman"/>
                        <w:i w:val="0"/>
                        <w:lang w:val="ru-RU"/>
                      </w:rPr>
                      <w:t xml:space="preserve"> - ЛР</w:t>
                    </w:r>
                  </w:p>
                  <w:p w:rsidR="00D05CF8" w:rsidRPr="009B5F1A" w:rsidRDefault="00D05CF8" w:rsidP="00D05CF8">
                    <w:pPr>
                      <w:pStyle w:val="a3"/>
                      <w:rPr>
                        <w:rFonts w:ascii="Journal" w:hAnsi="Journal"/>
                        <w:lang w:val="ru-RU"/>
                      </w:rPr>
                    </w:pPr>
                    <w:r>
                      <w:rPr>
                        <w:rFonts w:ascii="Journal" w:hAnsi="Journal"/>
                        <w:lang w:val="ru-RU"/>
                      </w:rPr>
                      <w:t>2</w:t>
                    </w:r>
                  </w:p>
                </w:txbxContent>
              </v:textbox>
            </v:rect>
            <v:line id="_x0000_s1045" style="position:absolute" from="12,18233" to="19979,18234" strokeweight="2pt"/>
            <v:line id="_x0000_s1046" style="position:absolute" from="25,17881" to="7646,17882" strokeweight="2pt"/>
            <v:line id="_x0000_s1047" style="position:absolute" from="10,17526" to="7631,17527" strokeweight="1pt"/>
            <v:line id="_x0000_s1048" style="position:absolute" from="10,18938" to="7631,18939" strokeweight="1pt"/>
            <v:line id="_x0000_s1049" style="position:absolute" from="10,18583" to="7631,18584" strokeweight="1pt"/>
            <v:group id="_x0000_s1050" style="position:absolute;left:39;top:18267;width:4801;height:310" coordsize="19999,20000">
              <v:rect id="_x0000_s1051" style="position:absolute;width:8856;height:20000" filled="f" stroked="f" strokeweight=".25pt">
                <v:textbox inset="1pt,1pt,1pt,1pt">
                  <w:txbxContent>
                    <w:p w:rsidR="00D05CF8" w:rsidRDefault="00D05CF8" w:rsidP="00D05CF8">
                      <w:pPr>
                        <w:pStyle w:val="a3"/>
                        <w:rPr>
                          <w:rFonts w:ascii="Journal" w:hAnsi="Journal"/>
                          <w:sz w:val="18"/>
                        </w:rPr>
                      </w:pPr>
                      <w:r>
                        <w:rPr>
                          <w:sz w:val="18"/>
                        </w:rPr>
                        <w:t xml:space="preserve"> </w:t>
                      </w:r>
                      <w:proofErr w:type="spellStart"/>
                      <w:r>
                        <w:rPr>
                          <w:sz w:val="18"/>
                        </w:rPr>
                        <w:t>Розро</w:t>
                      </w:r>
                      <w:r>
                        <w:rPr>
                          <w:rFonts w:ascii="Journal" w:hAnsi="Journal"/>
                          <w:sz w:val="18"/>
                        </w:rPr>
                        <w:t>б</w:t>
                      </w:r>
                      <w:proofErr w:type="spellEnd"/>
                      <w:r>
                        <w:rPr>
                          <w:rFonts w:ascii="Journal" w:hAnsi="Journal"/>
                          <w:sz w:val="18"/>
                        </w:rPr>
                        <w:t>.</w:t>
                      </w:r>
                    </w:p>
                  </w:txbxContent>
                </v:textbox>
              </v:rect>
              <v:rect id="_x0000_s1052" style="position:absolute;left:9281;width:10718;height:20000" filled="f" stroked="f" strokeweight=".25pt">
                <v:textbox inset="1pt,1pt,1pt,1pt">
                  <w:txbxContent>
                    <w:p w:rsidR="00D05CF8" w:rsidRPr="00601369" w:rsidRDefault="00577038" w:rsidP="00D05CF8">
                      <w:pPr>
                        <w:pStyle w:val="a3"/>
                        <w:jc w:val="center"/>
                        <w:rPr>
                          <w:rFonts w:ascii="Times New Roman" w:hAnsi="Times New Roman"/>
                          <w:i w:val="0"/>
                          <w:sz w:val="20"/>
                        </w:rPr>
                      </w:pPr>
                      <w:proofErr w:type="spellStart"/>
                      <w:r>
                        <w:rPr>
                          <w:rFonts w:ascii="Times New Roman" w:hAnsi="Times New Roman"/>
                          <w:i w:val="0"/>
                          <w:sz w:val="20"/>
                        </w:rPr>
                        <w:t>Малявкін</w:t>
                      </w:r>
                      <w:proofErr w:type="spellEnd"/>
                    </w:p>
                    <w:p w:rsidR="00D05CF8" w:rsidRDefault="00D05CF8" w:rsidP="00D05CF8">
                      <w:pPr>
                        <w:pStyle w:val="a3"/>
                        <w:rPr>
                          <w:rFonts w:ascii="Journal" w:hAnsi="Journal"/>
                          <w:sz w:val="18"/>
                        </w:rPr>
                      </w:pPr>
                    </w:p>
                  </w:txbxContent>
                </v:textbox>
              </v:rect>
            </v:group>
            <v:group id="_x0000_s1053" style="position:absolute;left:39;top:18614;width:4801;height:309" coordsize="19999,20000">
              <v:rect id="_x0000_s1054" style="position:absolute;width:8856;height:20000" filled="f" stroked="f" strokeweight=".25pt">
                <v:textbox inset="1pt,1pt,1pt,1pt">
                  <w:txbxContent>
                    <w:p w:rsidR="00D05CF8" w:rsidRDefault="00D05CF8" w:rsidP="00D05CF8">
                      <w:pPr>
                        <w:pStyle w:val="a3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Перевір.</w:t>
                      </w:r>
                    </w:p>
                  </w:txbxContent>
                </v:textbox>
              </v:rect>
              <v:rect id="_x0000_s1055" style="position:absolute;left:9281;width:10718;height:20000" filled="f" stroked="f" strokeweight=".25pt">
                <v:textbox inset="1pt,1pt,1pt,1pt">
                  <w:txbxContent>
                    <w:p w:rsidR="00D05CF8" w:rsidRPr="00601369" w:rsidRDefault="00D05CF8" w:rsidP="00D05CF8">
                      <w:pPr>
                        <w:pStyle w:val="a3"/>
                        <w:jc w:val="center"/>
                        <w:rPr>
                          <w:rFonts w:ascii="Times New Roman" w:hAnsi="Times New Roman"/>
                          <w:i w:val="0"/>
                          <w:sz w:val="20"/>
                        </w:rPr>
                      </w:pPr>
                      <w:r w:rsidRPr="00601369">
                        <w:rPr>
                          <w:rFonts w:ascii="Times New Roman" w:hAnsi="Times New Roman"/>
                          <w:i w:val="0"/>
                          <w:sz w:val="20"/>
                        </w:rPr>
                        <w:t>Маслов</w:t>
                      </w:r>
                    </w:p>
                    <w:p w:rsidR="00D05CF8" w:rsidRPr="009B5F1A" w:rsidRDefault="00D05CF8" w:rsidP="00D05CF8">
                      <w:pPr>
                        <w:pStyle w:val="a3"/>
                        <w:rPr>
                          <w:rFonts w:ascii="Journal" w:hAnsi="Journal"/>
                          <w:sz w:val="18"/>
                          <w:lang w:val="ru-RU"/>
                        </w:rPr>
                      </w:pPr>
                    </w:p>
                  </w:txbxContent>
                </v:textbox>
              </v:rect>
            </v:group>
            <v:group id="_x0000_s1056" style="position:absolute;left:39;top:18969;width:4801;height:309" coordsize="19999,20000">
              <v:rect id="_x0000_s1057" style="position:absolute;width:8856;height:20000" filled="f" stroked="f" strokeweight=".25pt">
                <v:textbox inset="1pt,1pt,1pt,1pt">
                  <w:txbxContent>
                    <w:p w:rsidR="00D05CF8" w:rsidRDefault="00D05CF8" w:rsidP="00D05CF8">
                      <w:pPr>
                        <w:pStyle w:val="a3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 xml:space="preserve"> </w:t>
                      </w:r>
                      <w:proofErr w:type="spellStart"/>
                      <w:r>
                        <w:rPr>
                          <w:sz w:val="18"/>
                        </w:rPr>
                        <w:t>Реценз</w:t>
                      </w:r>
                      <w:proofErr w:type="spellEnd"/>
                      <w:r>
                        <w:rPr>
                          <w:sz w:val="18"/>
                        </w:rPr>
                        <w:t>.</w:t>
                      </w:r>
                    </w:p>
                  </w:txbxContent>
                </v:textbox>
              </v:rect>
              <v:rect id="_x0000_s1058" style="position:absolute;left:9281;width:10718;height:20000" filled="f" stroked="f" strokeweight=".25pt">
                <v:textbox inset="1pt,1pt,1pt,1pt">
                  <w:txbxContent>
                    <w:p w:rsidR="00D05CF8" w:rsidRPr="009B5F1A" w:rsidRDefault="00D05CF8" w:rsidP="00D05CF8">
                      <w:pPr>
                        <w:pStyle w:val="a3"/>
                        <w:rPr>
                          <w:rFonts w:ascii="Journal" w:hAnsi="Journal"/>
                          <w:sz w:val="18"/>
                          <w:lang w:val="ru-RU"/>
                        </w:rPr>
                      </w:pPr>
                    </w:p>
                  </w:txbxContent>
                </v:textbox>
              </v:rect>
            </v:group>
            <v:group id="_x0000_s1059" style="position:absolute;left:39;top:19314;width:4801;height:310" coordsize="19999,20000">
              <v:rect id="_x0000_s1060" style="position:absolute;width:8856;height:20000" filled="f" stroked="f" strokeweight=".25pt">
                <v:textbox inset="1pt,1pt,1pt,1pt">
                  <w:txbxContent>
                    <w:p w:rsidR="00D05CF8" w:rsidRDefault="00D05CF8" w:rsidP="00D05CF8">
                      <w:pPr>
                        <w:pStyle w:val="a3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Н. Контр.</w:t>
                      </w:r>
                    </w:p>
                  </w:txbxContent>
                </v:textbox>
              </v:rect>
              <v:rect id="_x0000_s1061" style="position:absolute;left:9281;width:10718;height:20000" filled="f" stroked="f" strokeweight=".25pt">
                <v:textbox inset="1pt,1pt,1pt,1pt">
                  <w:txbxContent>
                    <w:p w:rsidR="00D05CF8" w:rsidRPr="009B5F1A" w:rsidRDefault="00D05CF8" w:rsidP="00D05CF8">
                      <w:pPr>
                        <w:pStyle w:val="a3"/>
                        <w:rPr>
                          <w:rFonts w:ascii="Journal" w:hAnsi="Journal"/>
                          <w:sz w:val="18"/>
                          <w:lang w:val="ru-RU"/>
                        </w:rPr>
                      </w:pPr>
                    </w:p>
                  </w:txbxContent>
                </v:textbox>
              </v:rect>
            </v:group>
            <v:group id="_x0000_s1062" style="position:absolute;left:39;top:19660;width:4801;height:309" coordsize="19999,20000">
              <v:rect id="_x0000_s1063" style="position:absolute;width:8856;height:20000" filled="f" stroked="f" strokeweight=".25pt">
                <v:textbox inset="1pt,1pt,1pt,1pt">
                  <w:txbxContent>
                    <w:p w:rsidR="00D05CF8" w:rsidRDefault="00D05CF8" w:rsidP="00D05CF8">
                      <w:pPr>
                        <w:pStyle w:val="a3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 xml:space="preserve"> </w:t>
                      </w:r>
                      <w:proofErr w:type="spellStart"/>
                      <w:r>
                        <w:rPr>
                          <w:sz w:val="18"/>
                        </w:rPr>
                        <w:t>З</w:t>
                      </w:r>
                      <w:r>
                        <w:rPr>
                          <w:sz w:val="18"/>
                        </w:rPr>
                        <w:t>а</w:t>
                      </w:r>
                      <w:r>
                        <w:rPr>
                          <w:sz w:val="18"/>
                        </w:rPr>
                        <w:t>тверд</w:t>
                      </w:r>
                      <w:proofErr w:type="spellEnd"/>
                      <w:r>
                        <w:rPr>
                          <w:sz w:val="18"/>
                        </w:rPr>
                        <w:t>.</w:t>
                      </w:r>
                    </w:p>
                  </w:txbxContent>
                </v:textbox>
              </v:rect>
              <v:rect id="_x0000_s1064" style="position:absolute;left:9281;width:10718;height:20000" filled="f" stroked="f" strokeweight=".25pt">
                <v:textbox inset="1pt,1pt,1pt,1pt">
                  <w:txbxContent>
                    <w:p w:rsidR="00D05CF8" w:rsidRPr="009B5F1A" w:rsidRDefault="00D05CF8" w:rsidP="00D05CF8">
                      <w:pPr>
                        <w:pStyle w:val="a3"/>
                        <w:rPr>
                          <w:rFonts w:ascii="Journal" w:hAnsi="Journal"/>
                          <w:sz w:val="18"/>
                          <w:lang w:val="ru-RU"/>
                        </w:rPr>
                      </w:pPr>
                    </w:p>
                  </w:txbxContent>
                </v:textbox>
              </v:rect>
            </v:group>
            <v:line id="_x0000_s1065" style="position:absolute" from="14208,18239" to="14210,19979" strokeweight="2pt"/>
            <v:rect id="_x0000_s1066" style="position:absolute;left:7787;top:18314;width:6292;height:1609" filled="f" stroked="f" strokeweight=".25pt">
              <v:textbox inset="1pt,1pt,1pt,1pt">
                <w:txbxContent>
                  <w:p w:rsidR="00D05CF8" w:rsidRPr="00577038" w:rsidRDefault="00577038" w:rsidP="00577038">
                    <w:pPr>
                      <w:jc w:val="center"/>
                      <w:rPr>
                        <w:sz w:val="25"/>
                        <w:szCs w:val="25"/>
                      </w:rPr>
                    </w:pPr>
                    <w:r w:rsidRPr="00577038">
                      <w:rPr>
                        <w:rFonts w:ascii="Times New Roman" w:hAnsi="Times New Roman" w:cs="Times New Roman"/>
                        <w:sz w:val="25"/>
                        <w:szCs w:val="25"/>
                        <w:lang w:val="uk-UA"/>
                      </w:rPr>
                      <w:t xml:space="preserve">Придбання навичок в технічному обслуговувані апаратів управління і </w:t>
                    </w:r>
                    <w:proofErr w:type="spellStart"/>
                    <w:r w:rsidRPr="00577038">
                      <w:rPr>
                        <w:rFonts w:ascii="Times New Roman" w:hAnsi="Times New Roman" w:cs="Times New Roman"/>
                        <w:sz w:val="25"/>
                        <w:szCs w:val="25"/>
                        <w:lang w:val="uk-UA"/>
                      </w:rPr>
                      <w:t>контроля</w:t>
                    </w:r>
                    <w:proofErr w:type="spellEnd"/>
                    <w:r w:rsidRPr="00577038">
                      <w:rPr>
                        <w:rFonts w:ascii="Times New Roman" w:hAnsi="Times New Roman" w:cs="Times New Roman"/>
                        <w:sz w:val="25"/>
                        <w:szCs w:val="25"/>
                        <w:lang w:val="uk-UA"/>
                      </w:rPr>
                      <w:t>.</w:t>
                    </w:r>
                  </w:p>
                </w:txbxContent>
              </v:textbox>
            </v:rect>
            <v:line id="_x0000_s1067" style="position:absolute" from="14221,18587" to="19990,18588" strokeweight="2pt"/>
            <v:line id="_x0000_s1068" style="position:absolute" from="14219,18939" to="19988,18941" strokeweight="2pt"/>
            <v:line id="_x0000_s1069" style="position:absolute" from="17487,18239" to="17490,18932" strokeweight="2pt"/>
            <v:rect id="_x0000_s1070" style="position:absolute;left:14295;top:18258;width:1474;height:309" filled="f" stroked="f" strokeweight=".25pt">
              <v:textbox inset="1pt,1pt,1pt,1pt">
                <w:txbxContent>
                  <w:p w:rsidR="00D05CF8" w:rsidRDefault="00D05CF8" w:rsidP="00D05CF8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Літ.</w:t>
                    </w:r>
                  </w:p>
                </w:txbxContent>
              </v:textbox>
            </v:rect>
            <v:rect id="_x0000_s1071" style="position:absolute;left:17577;top:18258;width:2327;height:309" filled="f" stroked="f" strokeweight=".25pt">
              <v:textbox inset="1pt,1pt,1pt,1pt">
                <w:txbxContent>
                  <w:p w:rsidR="00D05CF8" w:rsidRDefault="00D05CF8" w:rsidP="00D05CF8">
                    <w:pPr>
                      <w:pStyle w:val="a3"/>
                      <w:jc w:val="center"/>
                      <w:rPr>
                        <w:rFonts w:ascii="Journal" w:hAnsi="Journal"/>
                        <w:sz w:val="18"/>
                      </w:rPr>
                    </w:pPr>
                    <w:proofErr w:type="spellStart"/>
                    <w:r>
                      <w:rPr>
                        <w:sz w:val="18"/>
                      </w:rPr>
                      <w:t>Акрушів</w:t>
                    </w:r>
                    <w:proofErr w:type="spellEnd"/>
                  </w:p>
                </w:txbxContent>
              </v:textbox>
            </v:rect>
            <v:rect id="_x0000_s1072" style="position:absolute;left:17591;top:18613;width:2326;height:309" filled="f" stroked="f" strokeweight=".25pt">
              <v:textbox inset="1pt,1pt,1pt,1pt">
                <w:txbxContent>
                  <w:p w:rsidR="00D05CF8" w:rsidRPr="00702AB8" w:rsidRDefault="00D05CF8" w:rsidP="00D05CF8">
                    <w:pPr>
                      <w:pStyle w:val="a3"/>
                      <w:jc w:val="center"/>
                      <w:rPr>
                        <w:rFonts w:ascii="Times New Roman" w:hAnsi="Times New Roman"/>
                        <w:i w:val="0"/>
                        <w:sz w:val="18"/>
                        <w:lang w:val="ru-RU"/>
                      </w:rPr>
                    </w:pPr>
                    <w:r w:rsidRPr="00702AB8">
                      <w:rPr>
                        <w:rFonts w:ascii="Times New Roman" w:hAnsi="Times New Roman"/>
                        <w:i w:val="0"/>
                        <w:sz w:val="18"/>
                        <w:lang w:val="ru-RU"/>
                      </w:rPr>
                      <w:t>5</w:t>
                    </w:r>
                  </w:p>
                </w:txbxContent>
              </v:textbox>
            </v:rect>
            <v:line id="_x0000_s1073" style="position:absolute" from="14755,18594" to="14757,18932" strokeweight="1pt"/>
            <v:line id="_x0000_s1074" style="position:absolute" from="15301,18595" to="15303,18933" strokeweight="1pt"/>
            <v:rect id="_x0000_s1075" style="position:absolute;left:14295;top:19221;width:5609;height:440" filled="f" stroked="f" strokeweight=".25pt">
              <v:textbox inset="1pt,1pt,1pt,1pt">
                <w:txbxContent>
                  <w:p w:rsidR="00D05CF8" w:rsidRPr="009B5F1A" w:rsidRDefault="00D05CF8" w:rsidP="00D05CF8">
                    <w:pPr>
                      <w:pStyle w:val="a3"/>
                      <w:jc w:val="center"/>
                      <w:rPr>
                        <w:rFonts w:ascii="Journal" w:hAnsi="Journal"/>
                        <w:sz w:val="24"/>
                        <w:lang w:val="ru-RU"/>
                      </w:rPr>
                    </w:pPr>
                    <w:r>
                      <w:rPr>
                        <w:rFonts w:ascii="Times New Roman" w:hAnsi="Times New Roman"/>
                        <w:i w:val="0"/>
                        <w:szCs w:val="28"/>
                      </w:rPr>
                      <w:t xml:space="preserve">ХЕМТТБ Група 34 АТ   </w:t>
                    </w:r>
                  </w:p>
                </w:txbxContent>
              </v:textbox>
            </v:rect>
            <w10:wrap anchorx="page" anchory="page"/>
            <w10:anchorlock/>
          </v:group>
        </w:pict>
      </w:r>
      <w:r w:rsidRPr="00D05CF8">
        <w:rPr>
          <w:rFonts w:ascii="Times New Roman" w:hAnsi="Times New Roman" w:cs="Times New Roman"/>
          <w:sz w:val="28"/>
          <w:szCs w:val="28"/>
          <w:lang w:val="uk-UA"/>
        </w:rPr>
        <w:t>Мета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роботи: придбання навичок в технічному обслуговувані апаратів управління і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контроля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D05CF8" w:rsidRDefault="00D05CF8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Опис робочого місця: робота виконується в лабораторії станційних систем автоматики і телемеханіки.</w:t>
      </w:r>
    </w:p>
    <w:p w:rsidR="00D05CF8" w:rsidRDefault="00D05CF8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Інструменти: пломбовані тиски, пломби, мітки, викрутки, плоскогубці різних типів з ізолюючою рукояткою, монтажний пінцет, гаїчці ключі з ізолюючою рукояткою, переносна освітлювальна лампа, спирт технічний вищого очищення, технічний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лоскут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 масляна фарба.</w:t>
      </w:r>
    </w:p>
    <w:p w:rsidR="00D05CF8" w:rsidRDefault="00D05CF8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Методика виконання роботи:</w:t>
      </w:r>
    </w:p>
    <w:p w:rsidR="00D05CF8" w:rsidRDefault="00D05CF8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1.Ознайомитися з обладнанням робочого місця.                                                            2.Візуально перевірити стан кнопок, комутаторів</w:t>
      </w:r>
      <w:r w:rsidR="00577038">
        <w:rPr>
          <w:rFonts w:ascii="Times New Roman" w:hAnsi="Times New Roman" w:cs="Times New Roman"/>
          <w:sz w:val="28"/>
          <w:szCs w:val="28"/>
          <w:lang w:val="uk-UA"/>
        </w:rPr>
        <w:t xml:space="preserve">, ключем-жезлів, світлових </w:t>
      </w:r>
      <w:proofErr w:type="spellStart"/>
      <w:r w:rsidR="00577038">
        <w:rPr>
          <w:rFonts w:ascii="Times New Roman" w:hAnsi="Times New Roman" w:cs="Times New Roman"/>
          <w:sz w:val="28"/>
          <w:szCs w:val="28"/>
          <w:lang w:val="uk-UA"/>
        </w:rPr>
        <w:t>ячеєк</w:t>
      </w:r>
      <w:proofErr w:type="spellEnd"/>
      <w:r w:rsidR="00577038">
        <w:rPr>
          <w:rFonts w:ascii="Times New Roman" w:hAnsi="Times New Roman" w:cs="Times New Roman"/>
          <w:sz w:val="28"/>
          <w:szCs w:val="28"/>
          <w:lang w:val="uk-UA"/>
        </w:rPr>
        <w:t xml:space="preserve"> монтажу.</w:t>
      </w:r>
    </w:p>
    <w:p w:rsidR="00577038" w:rsidRDefault="00577038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Зміст звіту:</w:t>
      </w:r>
    </w:p>
    <w:p w:rsidR="00577038" w:rsidRDefault="00577038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1.Оформити запис в журналі огляду ДУ-46 про виконання перевірки стану пульта управління.                                                                                                          2.Описати технологію перевірки стану пульта управління і табло, регулювання кнопок, рукояток і комутаторів.    </w:t>
      </w:r>
    </w:p>
    <w:tbl>
      <w:tblPr>
        <w:tblpPr w:leftFromText="180" w:rightFromText="180" w:vertAnchor="text" w:horzAnchor="margin" w:tblpXSpec="center" w:tblpY="12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00"/>
        <w:gridCol w:w="3304"/>
        <w:gridCol w:w="1030"/>
        <w:gridCol w:w="1015"/>
      </w:tblGrid>
      <w:tr w:rsidR="00577038" w:rsidTr="00577038">
        <w:trPr>
          <w:trHeight w:val="425"/>
        </w:trPr>
        <w:tc>
          <w:tcPr>
            <w:tcW w:w="1000" w:type="dxa"/>
            <w:vMerge w:val="restart"/>
          </w:tcPr>
          <w:p w:rsidR="00577038" w:rsidRDefault="00577038" w:rsidP="0057703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Дата,</w:t>
            </w:r>
          </w:p>
          <w:p w:rsidR="00577038" w:rsidRPr="00DC75D6" w:rsidRDefault="00577038" w:rsidP="0057703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Час</w:t>
            </w:r>
          </w:p>
        </w:tc>
        <w:tc>
          <w:tcPr>
            <w:tcW w:w="3304" w:type="dxa"/>
            <w:vMerge w:val="restart"/>
          </w:tcPr>
          <w:p w:rsidR="00577038" w:rsidRDefault="00577038" w:rsidP="00577038"/>
        </w:tc>
        <w:tc>
          <w:tcPr>
            <w:tcW w:w="2045" w:type="dxa"/>
            <w:gridSpan w:val="2"/>
            <w:vAlign w:val="center"/>
          </w:tcPr>
          <w:p w:rsidR="00577038" w:rsidRPr="00DC75D6" w:rsidRDefault="00577038" w:rsidP="0057703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C75D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Підпис</w:t>
            </w:r>
          </w:p>
        </w:tc>
      </w:tr>
      <w:tr w:rsidR="00577038" w:rsidTr="00577038">
        <w:trPr>
          <w:trHeight w:val="365"/>
        </w:trPr>
        <w:tc>
          <w:tcPr>
            <w:tcW w:w="1000" w:type="dxa"/>
            <w:vMerge/>
          </w:tcPr>
          <w:p w:rsidR="00577038" w:rsidRDefault="00577038" w:rsidP="00577038"/>
        </w:tc>
        <w:tc>
          <w:tcPr>
            <w:tcW w:w="3304" w:type="dxa"/>
            <w:vMerge/>
          </w:tcPr>
          <w:p w:rsidR="00577038" w:rsidRDefault="00577038" w:rsidP="00577038"/>
        </w:tc>
        <w:tc>
          <w:tcPr>
            <w:tcW w:w="1030" w:type="dxa"/>
          </w:tcPr>
          <w:p w:rsidR="00577038" w:rsidRPr="00DC75D6" w:rsidRDefault="00577038" w:rsidP="0057703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ДСП</w:t>
            </w:r>
          </w:p>
        </w:tc>
        <w:tc>
          <w:tcPr>
            <w:tcW w:w="1015" w:type="dxa"/>
            <w:vAlign w:val="center"/>
          </w:tcPr>
          <w:p w:rsidR="00577038" w:rsidRPr="00DC75D6" w:rsidRDefault="00577038" w:rsidP="0057703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ШН</w:t>
            </w:r>
          </w:p>
        </w:tc>
      </w:tr>
      <w:tr w:rsidR="00577038" w:rsidTr="00577038">
        <w:trPr>
          <w:trHeight w:val="1945"/>
        </w:trPr>
        <w:tc>
          <w:tcPr>
            <w:tcW w:w="1000" w:type="dxa"/>
          </w:tcPr>
          <w:p w:rsidR="00577038" w:rsidRDefault="00577038" w:rsidP="00577038"/>
        </w:tc>
        <w:tc>
          <w:tcPr>
            <w:tcW w:w="3304" w:type="dxa"/>
          </w:tcPr>
          <w:p w:rsidR="00577038" w:rsidRPr="00DC75D6" w:rsidRDefault="00577038" w:rsidP="00577038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Секція №2 буде розкриватися із зняттям пломб для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чишення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 і регулювання контактів,кнопок,рукояток. Про приготування маршрутів попереджувати заздалегідь. </w:t>
            </w:r>
          </w:p>
        </w:tc>
        <w:tc>
          <w:tcPr>
            <w:tcW w:w="1030" w:type="dxa"/>
          </w:tcPr>
          <w:p w:rsidR="00577038" w:rsidRDefault="00577038" w:rsidP="00577038"/>
        </w:tc>
        <w:tc>
          <w:tcPr>
            <w:tcW w:w="1015" w:type="dxa"/>
          </w:tcPr>
          <w:p w:rsidR="00577038" w:rsidRDefault="00577038" w:rsidP="00577038"/>
        </w:tc>
      </w:tr>
      <w:tr w:rsidR="00577038" w:rsidTr="00577038">
        <w:trPr>
          <w:trHeight w:val="1869"/>
        </w:trPr>
        <w:tc>
          <w:tcPr>
            <w:tcW w:w="1000" w:type="dxa"/>
          </w:tcPr>
          <w:p w:rsidR="00577038" w:rsidRDefault="00577038" w:rsidP="00577038"/>
        </w:tc>
        <w:tc>
          <w:tcPr>
            <w:tcW w:w="3304" w:type="dxa"/>
          </w:tcPr>
          <w:p w:rsidR="00577038" w:rsidRDefault="00577038" w:rsidP="00577038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Чистка і регулювання контактів закінчена, дія пристрою перевірена, працюють нормально. Секція №2 виносного табло опломбована.</w:t>
            </w:r>
          </w:p>
        </w:tc>
        <w:tc>
          <w:tcPr>
            <w:tcW w:w="1030" w:type="dxa"/>
          </w:tcPr>
          <w:p w:rsidR="00577038" w:rsidRDefault="00577038" w:rsidP="00577038"/>
        </w:tc>
        <w:tc>
          <w:tcPr>
            <w:tcW w:w="1015" w:type="dxa"/>
          </w:tcPr>
          <w:p w:rsidR="00577038" w:rsidRDefault="00577038" w:rsidP="00577038"/>
        </w:tc>
      </w:tr>
    </w:tbl>
    <w:p w:rsidR="00577038" w:rsidRDefault="00577038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577038" w:rsidRDefault="00577038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</w:p>
    <w:p w:rsidR="00577038" w:rsidRDefault="00577038" w:rsidP="00577038"/>
    <w:p w:rsidR="00577038" w:rsidRPr="00D05CF8" w:rsidRDefault="00577038">
      <w:pPr>
        <w:rPr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</w:p>
    <w:sectPr w:rsidR="00577038" w:rsidRPr="00D05CF8" w:rsidSect="001248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ISOCPEUR">
    <w:altName w:val="Arial"/>
    <w:charset w:val="CC"/>
    <w:family w:val="swiss"/>
    <w:pitch w:val="variable"/>
    <w:sig w:usb0="00000001" w:usb1="00000000" w:usb2="00000000" w:usb3="00000000" w:csb0="0000009F" w:csb1="00000000"/>
  </w:font>
  <w:font w:name="Journal">
    <w:altName w:val="Times New Roman"/>
    <w:charset w:val="00"/>
    <w:family w:val="auto"/>
    <w:pitch w:val="variable"/>
    <w:sig w:usb0="00000001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05CF8"/>
    <w:rsid w:val="0012481E"/>
    <w:rsid w:val="00577038"/>
    <w:rsid w:val="00B4479C"/>
    <w:rsid w:val="00C06B5A"/>
    <w:rsid w:val="00D05C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8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Чертежный"/>
    <w:rsid w:val="00D05CF8"/>
    <w:pPr>
      <w:spacing w:after="0" w:line="240" w:lineRule="auto"/>
      <w:jc w:val="both"/>
    </w:pPr>
    <w:rPr>
      <w:rFonts w:ascii="ISOCPEUR" w:eastAsia="Times New Roman" w:hAnsi="ISOCPEUR" w:cs="Times New Roman"/>
      <w:i/>
      <w:sz w:val="28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526AB1-A041-4E28-960A-64CD0248AC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209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 </Company>
  <LinksUpToDate>false</LinksUpToDate>
  <CharactersWithSpaces>1401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www.PHILka.RU</dc:creator>
  <cp:keywords/>
  <dc:description/>
  <cp:lastModifiedBy>www.PHILka.RU</cp:lastModifiedBy>
  <cp:revision>2</cp:revision>
  <dcterms:created xsi:type="dcterms:W3CDTF">2009-05-03T20:31:00Z</dcterms:created>
  <dcterms:modified xsi:type="dcterms:W3CDTF">2009-05-03T20:49:00Z</dcterms:modified>
</cp:coreProperties>
</file>